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仿宋_GB2312" w:eastAsia="方正仿宋简体" w:cs="仿宋_GB2312"/>
          <w:sz w:val="24"/>
        </w:rPr>
      </w:pPr>
      <w:r>
        <w:rPr>
          <w:rFonts w:hint="eastAsia" w:ascii="方正仿宋简体" w:hAnsi="仿宋_GB2312" w:eastAsia="方正仿宋简体" w:cs="仿宋_GB2312"/>
          <w:sz w:val="24"/>
        </w:rPr>
        <w:t xml:space="preserve">   附件1：</w:t>
      </w:r>
    </w:p>
    <w:p>
      <w:pPr>
        <w:spacing w:line="600" w:lineRule="exact"/>
        <w:jc w:val="center"/>
        <w:rPr>
          <w:rFonts w:ascii="楷体_GB2312" w:hAnsi="仿宋_GB2312" w:eastAsia="楷体_GB2312" w:cs="仿宋_GB2312"/>
          <w:b/>
          <w:sz w:val="36"/>
          <w:szCs w:val="36"/>
        </w:rPr>
      </w:pPr>
      <w:r>
        <w:rPr>
          <w:rFonts w:hint="eastAsia" w:ascii="楷体_GB2312" w:hAnsi="仿宋_GB2312" w:eastAsia="楷体_GB2312" w:cs="仿宋_GB2312"/>
          <w:b/>
          <w:sz w:val="36"/>
          <w:szCs w:val="36"/>
        </w:rPr>
        <w:t>中共中山市委党校2019年公开招聘高层次人才</w:t>
      </w:r>
      <w:r>
        <w:rPr>
          <w:rFonts w:ascii="楷体_GB2312" w:hAnsi="仿宋_GB2312" w:eastAsia="楷体_GB2312" w:cs="仿宋_GB2312"/>
          <w:b/>
          <w:sz w:val="36"/>
          <w:szCs w:val="36"/>
        </w:rPr>
        <w:t>(</w:t>
      </w:r>
      <w:r>
        <w:rPr>
          <w:rFonts w:hint="eastAsia" w:ascii="楷体_GB2312" w:hAnsi="仿宋_GB2312" w:eastAsia="楷体_GB2312" w:cs="仿宋_GB2312"/>
          <w:b/>
          <w:sz w:val="36"/>
          <w:szCs w:val="36"/>
        </w:rPr>
        <w:t>专职</w:t>
      </w:r>
      <w:r>
        <w:rPr>
          <w:rFonts w:ascii="楷体_GB2312" w:hAnsi="仿宋_GB2312" w:eastAsia="楷体_GB2312" w:cs="仿宋_GB2312"/>
          <w:b/>
          <w:sz w:val="36"/>
          <w:szCs w:val="36"/>
        </w:rPr>
        <w:t>教师)</w:t>
      </w:r>
      <w:r>
        <w:rPr>
          <w:rFonts w:hint="eastAsia" w:ascii="楷体_GB2312" w:hAnsi="仿宋_GB2312" w:eastAsia="楷体_GB2312" w:cs="仿宋_GB2312"/>
          <w:b/>
          <w:sz w:val="36"/>
          <w:szCs w:val="36"/>
        </w:rPr>
        <w:t>岗位表</w:t>
      </w:r>
    </w:p>
    <w:p>
      <w:pPr>
        <w:spacing w:line="600" w:lineRule="exact"/>
        <w:jc w:val="center"/>
        <w:rPr>
          <w:rFonts w:ascii="楷体_GB2312" w:hAnsi="仿宋_GB2312" w:eastAsia="楷体_GB2312" w:cs="仿宋_GB2312"/>
          <w:b/>
          <w:sz w:val="28"/>
          <w:szCs w:val="28"/>
        </w:rPr>
      </w:pPr>
    </w:p>
    <w:tbl>
      <w:tblPr>
        <w:tblStyle w:val="5"/>
        <w:tblW w:w="13005" w:type="dxa"/>
        <w:tblInd w:w="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417"/>
        <w:gridCol w:w="993"/>
        <w:gridCol w:w="1275"/>
        <w:gridCol w:w="709"/>
        <w:gridCol w:w="66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31" w:type="dxa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招聘岗位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岗位代码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岗位职责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招聘人数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招聘人员专业及代码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学历要求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3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专职教师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201901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从事干部心理培训、科研及日常管理工作。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1</w:t>
            </w:r>
          </w:p>
        </w:tc>
        <w:tc>
          <w:tcPr>
            <w:tcW w:w="6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br w:type="textWrapping"/>
            </w:r>
            <w:r>
              <w:rPr>
                <w:rFonts w:hint="eastAsia" w:ascii="方正仿宋简体" w:eastAsia="方正仿宋简体"/>
                <w:b/>
                <w:bCs/>
              </w:rPr>
              <w:t>基础心理学（A040201）</w:t>
            </w:r>
            <w:r>
              <w:rPr>
                <w:rFonts w:hint="eastAsia" w:ascii="方正仿宋简体" w:eastAsia="方正仿宋简体"/>
                <w:b/>
                <w:bCs/>
              </w:rPr>
              <w:br w:type="textWrapping"/>
            </w:r>
            <w:r>
              <w:rPr>
                <w:rFonts w:hint="eastAsia" w:ascii="方正仿宋简体" w:eastAsia="方正仿宋简体"/>
                <w:b/>
                <w:bCs/>
              </w:rPr>
              <w:t>发展与教育心理学（A040202）</w:t>
            </w:r>
            <w:r>
              <w:rPr>
                <w:rFonts w:hint="eastAsia" w:ascii="方正仿宋简体" w:eastAsia="方正仿宋简体"/>
                <w:b/>
                <w:bCs/>
              </w:rPr>
              <w:br w:type="textWrapping"/>
            </w:r>
            <w:r>
              <w:rPr>
                <w:rFonts w:hint="eastAsia" w:ascii="方正仿宋简体" w:eastAsia="方正仿宋简体"/>
                <w:b/>
                <w:bCs/>
              </w:rPr>
              <w:t>应用心理学（A040202）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5" w:hRule="atLeast"/>
        </w:trPr>
        <w:tc>
          <w:tcPr>
            <w:tcW w:w="53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专职</w:t>
            </w:r>
            <w:r>
              <w:rPr>
                <w:rFonts w:ascii="方正仿宋简体" w:eastAsia="方正仿宋简体"/>
                <w:b/>
                <w:bCs/>
              </w:rPr>
              <w:t>教师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201902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从事相关专业的教学和科研工作。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1</w:t>
            </w:r>
          </w:p>
        </w:tc>
        <w:tc>
          <w:tcPr>
            <w:tcW w:w="66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理论经济学（A0201）</w:t>
            </w:r>
          </w:p>
          <w:p>
            <w:pPr>
              <w:jc w:val="left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人口、资源与环境经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b/>
                <w:bCs/>
              </w:rPr>
              <w:t>济学（A020106）国民经济学（A020201）</w:t>
            </w:r>
          </w:p>
          <w:p>
            <w:pPr>
              <w:jc w:val="left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区域经济学（A020202）财政学（含∶税收学）（A020203）</w:t>
            </w:r>
          </w:p>
          <w:p>
            <w:pPr>
              <w:jc w:val="left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金融学（含∶保险学）（A020204）产业经济学（A020205）</w:t>
            </w:r>
          </w:p>
          <w:p>
            <w:pPr>
              <w:jc w:val="left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国际贸易学（A020206）劳动经济学（A020207）统计学（A020208）</w:t>
            </w:r>
            <w:r>
              <w:rPr>
                <w:rFonts w:hint="eastAsia" w:ascii="方正仿宋简体" w:eastAsia="方正仿宋简体"/>
                <w:b/>
                <w:bCs/>
              </w:rPr>
              <w:br w:type="textWrapping"/>
            </w:r>
            <w:r>
              <w:rPr>
                <w:rFonts w:hint="eastAsia" w:ascii="方正仿宋简体" w:eastAsia="方正仿宋简体"/>
                <w:b/>
                <w:bCs/>
              </w:rPr>
              <w:t>数量经济学（A020209）</w:t>
            </w:r>
          </w:p>
          <w:p>
            <w:pPr>
              <w:spacing w:line="360" w:lineRule="exact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政治学理论（A030201）</w:t>
            </w:r>
            <w:r>
              <w:rPr>
                <w:rFonts w:hint="eastAsia" w:ascii="方正仿宋简体" w:eastAsia="方正仿宋简体"/>
                <w:b/>
                <w:bCs/>
              </w:rPr>
              <w:br w:type="page"/>
            </w:r>
            <w:r>
              <w:rPr>
                <w:rFonts w:hint="eastAsia" w:ascii="方正仿宋简体" w:eastAsia="方正仿宋简体"/>
                <w:b/>
                <w:bCs/>
              </w:rPr>
              <w:t>中外政治制度（A030202</w:t>
            </w:r>
            <w:r>
              <w:rPr>
                <w:rFonts w:hint="eastAsia" w:ascii="方正仿宋简体" w:eastAsia="方正仿宋简体"/>
                <w:b/>
                <w:bCs/>
              </w:rPr>
              <w:br w:type="page"/>
            </w:r>
            <w:r>
              <w:rPr>
                <w:rFonts w:hint="eastAsia" w:ascii="方正仿宋简体" w:eastAsia="方正仿宋简体"/>
                <w:b/>
                <w:bCs/>
              </w:rPr>
              <w:t>）</w:t>
            </w:r>
          </w:p>
          <w:p>
            <w:pPr>
              <w:spacing w:line="360" w:lineRule="exact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科学社会主义与国际共产主义运动（A030203</w:t>
            </w:r>
            <w:r>
              <w:rPr>
                <w:rFonts w:hint="eastAsia" w:ascii="方正仿宋简体" w:eastAsia="方正仿宋简体"/>
                <w:b/>
                <w:bCs/>
              </w:rPr>
              <w:br w:type="page"/>
            </w:r>
            <w:r>
              <w:rPr>
                <w:rFonts w:hint="eastAsia" w:ascii="方正仿宋简体" w:eastAsia="方正仿宋简体"/>
                <w:b/>
                <w:bCs/>
              </w:rPr>
              <w:t>）</w:t>
            </w:r>
          </w:p>
          <w:p>
            <w:pPr>
              <w:spacing w:line="360" w:lineRule="exact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t>中共党史（含：党的学说与党的建设）（A030204）</w:t>
            </w:r>
            <w:r>
              <w:rPr>
                <w:rFonts w:hint="eastAsia" w:ascii="方正仿宋简体" w:eastAsia="方正仿宋简体"/>
                <w:b/>
                <w:bCs/>
              </w:rPr>
              <w:br w:type="page"/>
            </w:r>
            <w:r>
              <w:rPr>
                <w:rFonts w:hint="eastAsia" w:ascii="方正仿宋简体" w:eastAsia="方正仿宋简体"/>
                <w:b/>
                <w:bCs/>
              </w:rPr>
              <w:t>国际政治（A030205）</w:t>
            </w:r>
          </w:p>
          <w:p>
            <w:pPr>
              <w:jc w:val="left"/>
              <w:rPr>
                <w:rFonts w:hint="eastAsia" w:ascii="方正仿宋简体" w:eastAsia="方正仿宋简体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</w:rPr>
              <w:br w:type="page"/>
            </w:r>
            <w:r>
              <w:rPr>
                <w:rFonts w:hint="eastAsia" w:ascii="方正仿宋简体" w:eastAsia="方正仿宋简体"/>
                <w:b/>
                <w:bCs/>
              </w:rPr>
              <w:t>国际关系（A030206）</w:t>
            </w:r>
            <w:r>
              <w:rPr>
                <w:rFonts w:hint="eastAsia" w:ascii="方正仿宋简体" w:eastAsia="方正仿宋简体"/>
                <w:b/>
                <w:bCs/>
              </w:rPr>
              <w:br w:type="page"/>
            </w:r>
            <w:r>
              <w:rPr>
                <w:rFonts w:hint="eastAsia" w:ascii="方正仿宋简体" w:eastAsia="方正仿宋简体"/>
                <w:b/>
                <w:bCs/>
              </w:rPr>
              <w:t>外交学（A030207）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</w:rPr>
            </w:pPr>
            <w:r>
              <w:rPr>
                <w:rFonts w:hint="eastAsia" w:ascii="方正仿宋简体" w:eastAsia="方正仿宋简体"/>
                <w:b/>
                <w:bCs/>
                <w:sz w:val="22"/>
              </w:rPr>
              <w:t>博士研究生或者硕士研究生及以上学历的副教授。</w:t>
            </w:r>
          </w:p>
        </w:tc>
      </w:tr>
    </w:tbl>
    <w:p>
      <w:pPr>
        <w:spacing w:line="360" w:lineRule="exact"/>
        <w:ind w:firstLine="720" w:firstLineChars="300"/>
        <w:rPr>
          <w:rFonts w:ascii="方正仿宋简体" w:hAnsi="仿宋_GB2312" w:eastAsia="方正仿宋简体" w:cs="仿宋_GB2312"/>
          <w:sz w:val="24"/>
        </w:rPr>
      </w:pPr>
      <w:r>
        <w:rPr>
          <w:rFonts w:hint="eastAsia" w:ascii="方正仿宋简体" w:hAnsi="仿宋_GB2312" w:eastAsia="方正仿宋简体" w:cs="仿宋_GB2312"/>
          <w:sz w:val="24"/>
        </w:rPr>
        <w:t>备注：专业名称及代码参考《广东省2019年考试录用公务员专业参考目录》确定。</w:t>
      </w:r>
    </w:p>
    <w:p>
      <w:pPr>
        <w:spacing w:line="360" w:lineRule="exact"/>
        <w:ind w:firstLine="1440" w:firstLineChars="600"/>
        <w:rPr>
          <w:rFonts w:ascii="方正仿宋简体" w:hAnsi="仿宋_GB2312" w:eastAsia="方正仿宋简体" w:cs="仿宋_GB2312"/>
          <w:sz w:val="24"/>
        </w:rPr>
      </w:pPr>
    </w:p>
    <w:p>
      <w:pPr>
        <w:rPr>
          <w:sz w:val="15"/>
          <w:szCs w:val="15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9E"/>
    <w:rsid w:val="00211B3C"/>
    <w:rsid w:val="00212BF4"/>
    <w:rsid w:val="002D3568"/>
    <w:rsid w:val="00466932"/>
    <w:rsid w:val="0064523F"/>
    <w:rsid w:val="007A5FF2"/>
    <w:rsid w:val="007B4B8D"/>
    <w:rsid w:val="007E4F2E"/>
    <w:rsid w:val="00824E7F"/>
    <w:rsid w:val="00980687"/>
    <w:rsid w:val="00B23EA7"/>
    <w:rsid w:val="00B31B60"/>
    <w:rsid w:val="00E40A9E"/>
    <w:rsid w:val="11A27642"/>
    <w:rsid w:val="5B0443B4"/>
    <w:rsid w:val="6498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8EBAEF-AF58-4782-A440-898626576F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501</Characters>
  <Lines>4</Lines>
  <Paragraphs>1</Paragraphs>
  <TotalTime>63</TotalTime>
  <ScaleCrop>false</ScaleCrop>
  <LinksUpToDate>false</LinksUpToDate>
  <CharactersWithSpaces>587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2019-09-05T06:57:00Z</dcterms:created>
  <dc:creator>NTKO</dc:creator>
  <cp:lastModifiedBy>高碧珊</cp:lastModifiedBy>
  <dcterms:modified xsi:type="dcterms:W3CDTF">2019-09-29T08:34:22Z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